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ԵՔ-ԷԱՃԾՁԲ-26/129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«Խորհրդակցական մարմինների ներուժի զարգացմանն ուղղված ծրագրեր»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Մանուկյան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011-514-001/416/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tatevik.manukyan@yerevan.am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ԵՔ-ԷԱՃԾՁԲ-26/129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«Խորհրդակցական մարմինների ներուժի զարգացմանն ուղղված ծրագրեր»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«Խորհրդակցական մարմինների ներուժի զարգացմանն ուղղված ծրագրեր»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ԵՔ-ԷԱՃԾՁԲ-26/129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tatevik.manukyan@yerevan.am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«Խորհրդակցական մարմինների ներուժի զարգացմանն ուղղված ծրագրեր»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Խորհրդակցական մարմինների ներուժի զարգացմանն ուղղված ծրագրեր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365.86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4.3638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422.06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2026.08.26.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ԵՔ-ԷԱՃԾՁԲ-26/129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ԵՔ-ԷԱՃԾՁԲ-26/129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ԵՔ-ԷԱՃԾՁԲ-26/129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«ԵՔ-ԷԱՃԾՁԲ-26/129»*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«ԵՔ-ԷԱՃԾՁԲ-26/129»*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Երևանի քաղաքապետարանի աշխատակազմի հանրակրթության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Խորհրդակցական մարմինների ներուժի զարգացմանն ուղղված ծրագրեր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իրականացնել Երևանի ենթակայության պետական ուսումնական հաստատությունների ծնողական խորհրդի (այսուհետ՝ խորհուրդ) գործառույթների, աշխատանքների կազմակերպման, կարողությունների զարգացման, արդյունավետության խթանմանը միտված երկօրյա սեմինար-դասընթաց՝ ծնողական խորհուրդների անդամների և դպրոցների՝ վերջիններիս աշխատանքը համակարգող վարչական աշխատողների մասնակցությամբ (համապատասխանաբար՝ 12 խումբ և 6 խումբ, յուրաքանչյուր խմբում մինչև 25 մասնակից, ընդհանուր՝ մինչև 450 անձ), որի համար անհրաժեշտ է. 
1)Մշակել և ներկայացնել 18 խմբերից յուրաքանչյուրի համար մեկօրյա դասընթացի մոդուլ՝ համապատասխան մեթոդաբանությամբ, որում անդրադարձ կկատարվի պետական ուսումնական հաստատության ծնողական խորհրդի (այսուհետ՝ խորհուրդ) գործունեությանն առնչվող իրավակարգավորումներին, խորհրդի նախագահի, քարտուղարի, անդամների լիազորություններին ու պարտականություներին, ինչպես նաև խորհրդի անդամների բարեվարքության կանոններին (այսուհետ՝ վարքականոն), դպրոց-ընտանիք համագործակցային աշխատելաոճի զարգացմանը, ծնողական համայնքի հետ տարվող աշխատանքների առանձնահատկություններին: Դասընթացի մոդուլը (յուրաքանչյուր օր 3 ժամ՝ 1,5 ժամ տևողությամբ 2 մուտքով, որոնց միջև ընդմիջում՝ 30 րոպե տևողությամբ)՝ տեսական-գործնական պարապմունքների համադրությամբ, անհրաժեշտ է համաձայնեցնել Երևանի քաղաքապետարանի աշխատակազմի հանրակրթության վարչության հետ: Դասընթացի ընթացքում սրահում ապահովել մասնակիցների թվով ջուր և բաժակներ:     2)Կազմակերպման և իրականացման նախատեսված աշխատանքների համար ներգրավել փորձագետների/դասընթացավարների՝ համապատասխան գիտելիքներով, առնվազն երեք տարվա ոլորտային փորձով: Փորձագետների/դասընթացավարների ընտրությունն անհրաժեշտ է համաձայնացնել հանրակրթության վարչության հետ:
3 Ապահովել փորձագետների վարձատրությունը:
4) 18 դասընթացներից յուրաքանչյուրի դեպքում ապահովել 1 անգամ սուրճի ընդմիջում՝ առնվազն 1 մատուցողով: Սուրճի ընդմիջման համար՝ սուրճ (սև, լուծվող), թեյ (սև, կանաչ, մրգային/ծաղկային, բնական հյութեր (առնվազն 3 տեսակի, ջուր՝ հանքային և չգազավորված, կաթ, շոկոլադե կոնֆետ, խմորեղեն՝ առնվազն երեք տեսակի կրեմային, առնվազն 3 տեսակի ոչ կրեմային,  և միրգ՝ առնվազն 5 տեսակի, սպասք՝ մատուցման համար, առնվազն մասնակիցների թվով ափսեներ, բաժակներ՝ սուրճի/թեյի և հյութի, թեյի գդալներ, պատառաքաղներ, անձեռոցիկ, ապահովել դասընթացի և սուրճի ընդմիջման սրահների մաքրությունը յուրաքանչյուր օրվա ավարտին:
5) 18 դասընթացներից յուրաքանչյուրի դեպքում պատվիրատուի կողմից տրամադրված սրահում նախատեսել տեխնիկական միջոցներ (լուսացրիչ, համակարգիչ (կարող է լինել նաև դյուրակիր, ձայնային համակարգ՝ միկրոֆոններով և գույքային համապատասխան հագեցվածություն, ապահովել անհրաժեշտ գրենական պիտույքներ՝  մասնակիցների թվով թղթապանակ, նոթատետր՝ A5 ֆորմատ, զսպանակավոր, անվանաքարտ (բեյջ), գրիչ, ֆլիպ չարտ՝ 20 հատ, մարկեր՝ 40 հատ (կարմիր, կապույտ, սև), թղթե սկոչ՝ 5 հատ, նշումների համար գունավոր կպչուն թերթիկներ՝ 20  տուփ: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2026թ. դեկտեմբերի 11-ը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Խորհրդակցական մարմինների ներուժի զարգացմանն ուղղված ծրագրեր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